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0" w:rsidRDefault="00616FB0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клиринговых организаций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, 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с 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которы</w:t>
      </w:r>
      <w:r w:rsidR="00E43E68">
        <w:rPr>
          <w:rFonts w:ascii="Times New Roman" w:hAnsi="Times New Roman" w:cs="Times New Roman"/>
          <w:b/>
          <w:color w:val="22272F"/>
          <w:shd w:val="clear" w:color="auto" w:fill="FFFFFF"/>
        </w:rPr>
        <w:t>ми брокер заключил договоры об оказании ему клиринговых услуг (при наличии)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7C013E" w:rsidRDefault="00E43E68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2272F"/>
          <w:shd w:val="clear" w:color="auto" w:fill="FFFFFF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550E76" w:rsidRDefault="00550E76" w:rsidP="00616FB0">
      <w:pPr>
        <w:spacing w:line="276" w:lineRule="auto"/>
        <w:jc w:val="left"/>
        <w:rPr>
          <w:rFonts w:ascii="Times New Roman" w:hAnsi="Times New Roman" w:cs="Times New Roman"/>
          <w:color w:val="22272F"/>
          <w:shd w:val="clear" w:color="auto" w:fill="FFFFFF"/>
        </w:rPr>
      </w:pPr>
    </w:p>
    <w:sectPr w:rsidR="00550E76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B0"/>
    <w:rsid w:val="000478A2"/>
    <w:rsid w:val="00111002"/>
    <w:rsid w:val="00550E76"/>
    <w:rsid w:val="0057683E"/>
    <w:rsid w:val="00616FB0"/>
    <w:rsid w:val="007C013E"/>
    <w:rsid w:val="008E7B40"/>
    <w:rsid w:val="00900556"/>
    <w:rsid w:val="009142B4"/>
    <w:rsid w:val="00A74B64"/>
    <w:rsid w:val="00CE20F8"/>
    <w:rsid w:val="00D7688F"/>
    <w:rsid w:val="00E12244"/>
    <w:rsid w:val="00E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D77"/>
  <w15:docId w15:val="{38C1A423-1B5F-4E78-8AD1-66879CF8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 Карелин</cp:lastModifiedBy>
  <cp:revision>3</cp:revision>
  <dcterms:created xsi:type="dcterms:W3CDTF">2019-09-19T13:01:00Z</dcterms:created>
  <dcterms:modified xsi:type="dcterms:W3CDTF">2019-09-19T13:02:00Z</dcterms:modified>
</cp:coreProperties>
</file>